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B2837F9" w14:textId="610F5387" w:rsidR="00433E61" w:rsidRDefault="00921571">
      <w:r>
        <w:rPr>
          <w:noProof/>
        </w:rPr>
        <mc:AlternateContent>
          <mc:Choice Requires="wps">
            <w:drawing>
              <wp:anchor distT="0" distB="0" distL="114300" distR="114300" simplePos="0" relativeHeight="251655168" behindDoc="0" locked="0" layoutInCell="1" allowOverlap="1" wp14:anchorId="29D444AC" wp14:editId="089AF363">
                <wp:simplePos x="0" y="0"/>
                <wp:positionH relativeFrom="column">
                  <wp:posOffset>33337</wp:posOffset>
                </wp:positionH>
                <wp:positionV relativeFrom="paragraph">
                  <wp:posOffset>-342582</wp:posOffset>
                </wp:positionV>
                <wp:extent cx="5710238" cy="6138862"/>
                <wp:effectExtent l="0" t="0" r="24130" b="14605"/>
                <wp:wrapNone/>
                <wp:docPr id="1" name="Rectangle: Rounded Corners 1"/>
                <wp:cNvGraphicFramePr/>
                <a:graphic xmlns:a="http://schemas.openxmlformats.org/drawingml/2006/main">
                  <a:graphicData uri="http://schemas.microsoft.com/office/word/2010/wordprocessingShape">
                    <wps:wsp>
                      <wps:cNvSpPr/>
                      <wps:spPr>
                        <a:xfrm>
                          <a:off x="0" y="0"/>
                          <a:ext cx="5710238" cy="61388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C44CBD" w14:textId="77777777" w:rsidR="00921571" w:rsidRPr="00921571" w:rsidRDefault="00921571" w:rsidP="00921571">
                            <w:pPr>
                              <w:jc w:val="center"/>
                              <w:rPr>
                                <w:sz w:val="144"/>
                                <w:szCs w:val="144"/>
                              </w:rPr>
                            </w:pPr>
                            <w:r w:rsidRPr="00921571">
                              <w:rPr>
                                <w:sz w:val="144"/>
                                <w:szCs w:val="144"/>
                              </w:rPr>
                              <w:t xml:space="preserve">Our </w:t>
                            </w:r>
                          </w:p>
                          <w:p w14:paraId="443198A7" w14:textId="77777777" w:rsidR="00921571" w:rsidRPr="00921571" w:rsidRDefault="00921571" w:rsidP="00921571">
                            <w:pPr>
                              <w:jc w:val="center"/>
                              <w:rPr>
                                <w:sz w:val="144"/>
                                <w:szCs w:val="144"/>
                              </w:rPr>
                            </w:pPr>
                            <w:r w:rsidRPr="00921571">
                              <w:rPr>
                                <w:sz w:val="144"/>
                                <w:szCs w:val="144"/>
                              </w:rPr>
                              <w:t xml:space="preserve">Complaints </w:t>
                            </w:r>
                          </w:p>
                          <w:p w14:paraId="01CBF5A2" w14:textId="0FCB57C6" w:rsidR="00921571" w:rsidRDefault="00921571" w:rsidP="00921571">
                            <w:pPr>
                              <w:jc w:val="center"/>
                              <w:rPr>
                                <w:sz w:val="144"/>
                                <w:szCs w:val="144"/>
                              </w:rPr>
                            </w:pPr>
                            <w:r w:rsidRPr="00921571">
                              <w:rPr>
                                <w:sz w:val="144"/>
                                <w:szCs w:val="144"/>
                              </w:rPr>
                              <w:t>Policy</w:t>
                            </w:r>
                          </w:p>
                          <w:p w14:paraId="06F307AC" w14:textId="347A0290" w:rsidR="00921571" w:rsidRDefault="00921571" w:rsidP="00921571">
                            <w:pPr>
                              <w:jc w:val="center"/>
                              <w:rPr>
                                <w:sz w:val="144"/>
                                <w:szCs w:val="144"/>
                              </w:rPr>
                            </w:pPr>
                          </w:p>
                          <w:p w14:paraId="47C1272D" w14:textId="5808D385" w:rsidR="00921571" w:rsidRDefault="00921571" w:rsidP="00921571">
                            <w:pPr>
                              <w:jc w:val="center"/>
                              <w:rPr>
                                <w:sz w:val="144"/>
                                <w:szCs w:val="144"/>
                              </w:rPr>
                            </w:pPr>
                          </w:p>
                          <w:p w14:paraId="65A77DEA" w14:textId="659669B9" w:rsidR="00921571" w:rsidRDefault="00921571" w:rsidP="00921571">
                            <w:pPr>
                              <w:jc w:val="center"/>
                              <w:rPr>
                                <w:sz w:val="144"/>
                                <w:szCs w:val="144"/>
                              </w:rPr>
                            </w:pPr>
                          </w:p>
                          <w:p w14:paraId="5662D7BD" w14:textId="77777777" w:rsidR="00921571" w:rsidRPr="00921571" w:rsidRDefault="00921571" w:rsidP="00921571">
                            <w:pPr>
                              <w:jc w:val="center"/>
                              <w:rPr>
                                <w:sz w:val="144"/>
                                <w:szCs w:val="1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D444AC" id="Rectangle: Rounded Corners 1" o:spid="_x0000_s1026" style="position:absolute;margin-left:2.6pt;margin-top:-26.95pt;width:449.65pt;height:483.3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" fillcolor="#4472c4 [3204]" strokecolor="#1f3763 [1604]" strokeweight="1pt">
                <v:stroke joinstyle="miter"/>
                <v:textbox>
                  <w:txbxContent>
                    <w:p w14:paraId="5BC44CBD" w14:textId="77777777" w:rsidR="00921571" w:rsidRPr="00921571" w:rsidRDefault="00921571" w:rsidP="00921571">
                      <w:pPr>
                        <w:jc w:val="center"/>
                        <w:rPr>
                          <w:sz w:val="144"/>
                          <w:szCs w:val="144"/>
                        </w:rPr>
                      </w:pPr>
                      <w:r w:rsidRPr="00921571">
                        <w:rPr>
                          <w:sz w:val="144"/>
                          <w:szCs w:val="144"/>
                        </w:rPr>
                        <w:t xml:space="preserve">Our </w:t>
                      </w:r>
                    </w:p>
                    <w:p w14:paraId="443198A7" w14:textId="77777777" w:rsidR="00921571" w:rsidRPr="00921571" w:rsidRDefault="00921571" w:rsidP="00921571">
                      <w:pPr>
                        <w:jc w:val="center"/>
                        <w:rPr>
                          <w:sz w:val="144"/>
                          <w:szCs w:val="144"/>
                        </w:rPr>
                      </w:pPr>
                      <w:r w:rsidRPr="00921571">
                        <w:rPr>
                          <w:sz w:val="144"/>
                          <w:szCs w:val="144"/>
                        </w:rPr>
                        <w:t xml:space="preserve">Complaints </w:t>
                      </w:r>
                    </w:p>
                    <w:p w14:paraId="01CBF5A2" w14:textId="0FCB57C6" w:rsidR="00921571" w:rsidRDefault="00921571" w:rsidP="00921571">
                      <w:pPr>
                        <w:jc w:val="center"/>
                        <w:rPr>
                          <w:sz w:val="144"/>
                          <w:szCs w:val="144"/>
                        </w:rPr>
                      </w:pPr>
                      <w:r w:rsidRPr="00921571">
                        <w:rPr>
                          <w:sz w:val="144"/>
                          <w:szCs w:val="144"/>
                        </w:rPr>
                        <w:t>Policy</w:t>
                      </w:r>
                    </w:p>
                    <w:p w14:paraId="06F307AC" w14:textId="347A0290" w:rsidR="00921571" w:rsidRDefault="00921571" w:rsidP="00921571">
                      <w:pPr>
                        <w:jc w:val="center"/>
                        <w:rPr>
                          <w:sz w:val="144"/>
                          <w:szCs w:val="144"/>
                        </w:rPr>
                      </w:pPr>
                    </w:p>
                    <w:p w14:paraId="47C1272D" w14:textId="5808D385" w:rsidR="00921571" w:rsidRDefault="00921571" w:rsidP="00921571">
                      <w:pPr>
                        <w:jc w:val="center"/>
                        <w:rPr>
                          <w:sz w:val="144"/>
                          <w:szCs w:val="144"/>
                        </w:rPr>
                      </w:pPr>
                    </w:p>
                    <w:p w14:paraId="65A77DEA" w14:textId="659669B9" w:rsidR="00921571" w:rsidRDefault="00921571" w:rsidP="00921571">
                      <w:pPr>
                        <w:jc w:val="center"/>
                        <w:rPr>
                          <w:sz w:val="144"/>
                          <w:szCs w:val="144"/>
                        </w:rPr>
                      </w:pPr>
                    </w:p>
                    <w:p w14:paraId="5662D7BD" w14:textId="77777777" w:rsidR="00921571" w:rsidRPr="00921571" w:rsidRDefault="00921571" w:rsidP="00921571">
                      <w:pPr>
                        <w:jc w:val="center"/>
                        <w:rPr>
                          <w:sz w:val="144"/>
                          <w:szCs w:val="144"/>
                        </w:rPr>
                      </w:pPr>
                    </w:p>
                  </w:txbxContent>
                </v:textbox>
              </v:roundrect>
            </w:pict>
          </mc:Fallback>
        </mc:AlternateContent>
      </w:r>
    </w:p>
    <w:p w14:paraId="24043A3C" w14:textId="513AE19E" w:rsidR="00921571" w:rsidRPr="00921571" w:rsidRDefault="00921571" w:rsidP="00921571"/>
    <w:p w14:paraId="5AEE51B9" w14:textId="03C2128F" w:rsidR="00921571" w:rsidRPr="00921571" w:rsidRDefault="00921571" w:rsidP="00921571"/>
    <w:p w14:paraId="474E9E16" w14:textId="2E139D4A" w:rsidR="00921571" w:rsidRPr="00921571" w:rsidRDefault="00921571" w:rsidP="00921571"/>
    <w:p w14:paraId="4185FDEB" w14:textId="4C6AF8A3" w:rsidR="00921571" w:rsidRPr="00921571" w:rsidRDefault="00921571" w:rsidP="00921571"/>
    <w:p w14:paraId="3ED15E01" w14:textId="01102F93" w:rsidR="00921571" w:rsidRPr="00921571" w:rsidRDefault="00921571" w:rsidP="00921571"/>
    <w:p w14:paraId="64FDBA65" w14:textId="74E4A408" w:rsidR="00921571" w:rsidRPr="00921571" w:rsidRDefault="00921571" w:rsidP="00921571"/>
    <w:p w14:paraId="0275CF6E" w14:textId="7CA360A3" w:rsidR="00921571" w:rsidRPr="00921571" w:rsidRDefault="00921571" w:rsidP="00921571"/>
    <w:p w14:paraId="22BF3778" w14:textId="1CBFB084" w:rsidR="00921571" w:rsidRPr="00921571" w:rsidRDefault="00921571" w:rsidP="00921571"/>
    <w:p w14:paraId="00E37B18" w14:textId="31F5F19B" w:rsidR="00921571" w:rsidRPr="00921571" w:rsidRDefault="00921571" w:rsidP="00921571"/>
    <w:p w14:paraId="43428F64" w14:textId="6B83CAA0" w:rsidR="00921571" w:rsidRPr="00921571" w:rsidRDefault="00921571" w:rsidP="00921571"/>
    <w:p w14:paraId="3A0155CF" w14:textId="6045BF70" w:rsidR="00921571" w:rsidRPr="00921571" w:rsidRDefault="00921571" w:rsidP="00921571"/>
    <w:p w14:paraId="6ECE1256" w14:textId="72A26799" w:rsidR="00921571" w:rsidRPr="00921571" w:rsidRDefault="00921571" w:rsidP="00921571"/>
    <w:p w14:paraId="5B6D4A3F" w14:textId="0AC641DC" w:rsidR="00921571" w:rsidRPr="00921571" w:rsidRDefault="00921571" w:rsidP="00921571"/>
    <w:p w14:paraId="72D948C5" w14:textId="14C9A215" w:rsidR="00921571" w:rsidRPr="00921571" w:rsidRDefault="00921571" w:rsidP="00921571"/>
    <w:p w14:paraId="165BC47E" w14:textId="4CB5786D" w:rsidR="00921571" w:rsidRPr="00921571" w:rsidRDefault="00921571" w:rsidP="00921571"/>
    <w:p w14:paraId="2F0412B5" w14:textId="0FB47E2E" w:rsidR="00921571" w:rsidRPr="00921571" w:rsidRDefault="00921571" w:rsidP="00921571"/>
    <w:p w14:paraId="40E49259" w14:textId="72556121" w:rsidR="00921571" w:rsidRPr="00921571" w:rsidRDefault="00921571" w:rsidP="00921571"/>
    <w:p w14:paraId="782299B7" w14:textId="47D7E0EA" w:rsidR="00921571" w:rsidRPr="00921571" w:rsidRDefault="00921571" w:rsidP="00921571"/>
    <w:p w14:paraId="7A68717F" w14:textId="13D71F28" w:rsidR="00921571" w:rsidRPr="00921571" w:rsidRDefault="00921571" w:rsidP="00921571"/>
    <w:p w14:paraId="3ED30B7C" w14:textId="6D0F9546" w:rsidR="00921571" w:rsidRDefault="00921571" w:rsidP="00921571"/>
    <w:p w14:paraId="795B7CA4" w14:textId="6D7030FE" w:rsidR="00921571" w:rsidRDefault="00921571" w:rsidP="00921571">
      <w:pPr>
        <w:rPr>
          <w:noProof/>
        </w:rPr>
      </w:pPr>
      <w:r>
        <w:rPr>
          <w:noProof/>
        </w:rPr>
        <w:t xml:space="preserve">                                                                                                                                   </w:t>
      </w:r>
    </w:p>
    <w:p w14:paraId="1E73B356" w14:textId="59361159" w:rsidR="00921571" w:rsidRPr="00921571" w:rsidRDefault="00921571" w:rsidP="00921571"/>
    <w:p w14:paraId="2459C39E" w14:textId="041482CD" w:rsidR="00921571" w:rsidRPr="00921571" w:rsidRDefault="00732A02" w:rsidP="00921571">
      <w:r>
        <w:rPr>
          <w:noProof/>
        </w:rPr>
        <w:drawing>
          <wp:anchor distT="0" distB="0" distL="114300" distR="114300" simplePos="0" relativeHeight="251659264" behindDoc="1" locked="0" layoutInCell="1" allowOverlap="1" wp14:anchorId="730A8A87" wp14:editId="21EAB623">
            <wp:simplePos x="0" y="0"/>
            <wp:positionH relativeFrom="margin">
              <wp:align>right</wp:align>
            </wp:positionH>
            <wp:positionV relativeFrom="page">
              <wp:posOffset>7710488</wp:posOffset>
            </wp:positionV>
            <wp:extent cx="2324100" cy="1456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100" cy="1456055"/>
                    </a:xfrm>
                    <a:prstGeom prst="rect">
                      <a:avLst/>
                    </a:prstGeom>
                  </pic:spPr>
                </pic:pic>
              </a:graphicData>
            </a:graphic>
          </wp:anchor>
        </w:drawing>
      </w:r>
    </w:p>
    <w:p w14:paraId="2B2491E4" w14:textId="34FDAD79" w:rsidR="00921571" w:rsidRPr="00921571" w:rsidRDefault="00921571" w:rsidP="00921571"/>
    <w:p w14:paraId="02F4C60A" w14:textId="035E2143" w:rsidR="00921571" w:rsidRPr="00921571" w:rsidRDefault="00921571" w:rsidP="00921571"/>
    <w:p w14:paraId="4D2EC096" w14:textId="159F22A3" w:rsidR="00921571" w:rsidRPr="00921571" w:rsidRDefault="00921571" w:rsidP="00921571"/>
    <w:p w14:paraId="15007DD7" w14:textId="4EE8648A" w:rsidR="00921571" w:rsidRPr="00921571" w:rsidRDefault="00921571" w:rsidP="00921571"/>
    <w:p w14:paraId="4465EE41" w14:textId="15721194" w:rsidR="00921571" w:rsidRDefault="00921571" w:rsidP="00921571">
      <w:pPr>
        <w:rPr>
          <w:noProof/>
        </w:rPr>
      </w:pPr>
    </w:p>
    <w:p w14:paraId="1B687943" w14:textId="3D631863" w:rsidR="00921571" w:rsidRDefault="00921571" w:rsidP="00921571">
      <w:pPr>
        <w:tabs>
          <w:tab w:val="left" w:pos="1568"/>
        </w:tabs>
      </w:pPr>
      <w:r>
        <w:tab/>
      </w:r>
    </w:p>
    <w:p w14:paraId="1DAB591F" w14:textId="5186B4DB" w:rsidR="00921571" w:rsidRDefault="00921571" w:rsidP="00921571">
      <w:pPr>
        <w:tabs>
          <w:tab w:val="left" w:pos="1568"/>
        </w:tabs>
      </w:pPr>
    </w:p>
    <w:p w14:paraId="6DA30B8D" w14:textId="07316746" w:rsidR="00921571" w:rsidRDefault="00921571" w:rsidP="00921571">
      <w:pPr>
        <w:tabs>
          <w:tab w:val="left" w:pos="1568"/>
        </w:tabs>
        <w:rPr>
          <w:rFonts w:cstheme="minorHAnsi"/>
          <w:b/>
          <w:bCs/>
        </w:rPr>
      </w:pPr>
      <w:r w:rsidRPr="00921571">
        <w:rPr>
          <w:rFonts w:cstheme="minorHAnsi"/>
          <w:b/>
          <w:bCs/>
        </w:rPr>
        <w:lastRenderedPageBreak/>
        <w:t xml:space="preserve">We will always aim to do our best but unfortunately there may be times when things go wrong. If you have a complaint about any part of our service, we are committed to dealing with your issue as well as building improvements into our policies, processes and procedures. </w:t>
      </w:r>
    </w:p>
    <w:p w14:paraId="0D538E1F" w14:textId="597FFCBF" w:rsidR="00921571" w:rsidRDefault="00921571" w:rsidP="00921571">
      <w:pPr>
        <w:tabs>
          <w:tab w:val="left" w:pos="1568"/>
        </w:tabs>
        <w:rPr>
          <w:rFonts w:cstheme="minorHAnsi"/>
          <w:b/>
          <w:bCs/>
        </w:rPr>
      </w:pPr>
    </w:p>
    <w:p w14:paraId="1E102227" w14:textId="26A93878" w:rsidR="00921571" w:rsidRPr="001F6B7E" w:rsidRDefault="00603AAD" w:rsidP="00921571">
      <w:pPr>
        <w:tabs>
          <w:tab w:val="left" w:pos="1568"/>
        </w:tabs>
        <w:rPr>
          <w:rFonts w:cstheme="minorHAnsi"/>
          <w:b/>
          <w:bCs/>
        </w:rPr>
      </w:pPr>
      <w:r>
        <w:rPr>
          <w:rFonts w:cstheme="minorHAnsi"/>
        </w:rPr>
        <w:t xml:space="preserve">Please telephone us </w:t>
      </w:r>
      <w:proofErr w:type="gramStart"/>
      <w:r w:rsidR="001F6B7E">
        <w:rPr>
          <w:rFonts w:cstheme="minorHAnsi"/>
        </w:rPr>
        <w:t>on:</w:t>
      </w:r>
      <w:proofErr w:type="gramEnd"/>
      <w:r>
        <w:rPr>
          <w:rFonts w:cstheme="minorHAnsi"/>
        </w:rPr>
        <w:t xml:space="preserve"> </w:t>
      </w:r>
      <w:r w:rsidR="001F6B7E" w:rsidRPr="001F6B7E">
        <w:rPr>
          <w:rFonts w:cstheme="minorHAnsi"/>
          <w:b/>
          <w:bCs/>
        </w:rPr>
        <w:t>0345 872 9600</w:t>
      </w:r>
    </w:p>
    <w:p w14:paraId="3723FF5D" w14:textId="6F1853C4" w:rsidR="00603AAD" w:rsidRDefault="00603AAD" w:rsidP="00921571">
      <w:pPr>
        <w:tabs>
          <w:tab w:val="left" w:pos="1568"/>
        </w:tabs>
        <w:rPr>
          <w:rFonts w:cstheme="minorHAnsi"/>
        </w:rPr>
      </w:pPr>
      <w:r>
        <w:rPr>
          <w:rFonts w:cstheme="minorHAnsi"/>
        </w:rPr>
        <w:t xml:space="preserve">Or write to us at the following address: </w:t>
      </w:r>
    </w:p>
    <w:p w14:paraId="41700B44" w14:textId="55CD5309" w:rsidR="001F6B7E" w:rsidRPr="001F6B7E" w:rsidRDefault="001F6B7E" w:rsidP="00921571">
      <w:pPr>
        <w:tabs>
          <w:tab w:val="left" w:pos="1568"/>
        </w:tabs>
        <w:rPr>
          <w:rFonts w:cstheme="minorHAnsi"/>
          <w:b/>
          <w:bCs/>
        </w:rPr>
      </w:pPr>
      <w:r w:rsidRPr="001F6B7E">
        <w:rPr>
          <w:rFonts w:cstheme="minorHAnsi"/>
          <w:b/>
          <w:bCs/>
        </w:rPr>
        <w:t>Insite Energy</w:t>
      </w:r>
    </w:p>
    <w:p w14:paraId="40F76340" w14:textId="4434F3A8" w:rsidR="001F6B7E" w:rsidRPr="001F6B7E" w:rsidRDefault="001F6B7E" w:rsidP="00921571">
      <w:pPr>
        <w:tabs>
          <w:tab w:val="left" w:pos="1568"/>
        </w:tabs>
        <w:rPr>
          <w:rFonts w:cstheme="minorHAnsi"/>
          <w:b/>
          <w:bCs/>
        </w:rPr>
      </w:pPr>
      <w:r w:rsidRPr="001F6B7E">
        <w:rPr>
          <w:rFonts w:cstheme="minorHAnsi"/>
          <w:b/>
          <w:bCs/>
        </w:rPr>
        <w:t xml:space="preserve">Studio 4 </w:t>
      </w:r>
    </w:p>
    <w:p w14:paraId="3E743F09" w14:textId="16B09597" w:rsidR="001F6B7E" w:rsidRPr="001F6B7E" w:rsidRDefault="001F6B7E" w:rsidP="00921571">
      <w:pPr>
        <w:tabs>
          <w:tab w:val="left" w:pos="1568"/>
        </w:tabs>
        <w:rPr>
          <w:rFonts w:cstheme="minorHAnsi"/>
          <w:b/>
          <w:bCs/>
        </w:rPr>
      </w:pPr>
      <w:r w:rsidRPr="001F6B7E">
        <w:rPr>
          <w:rFonts w:cstheme="minorHAnsi"/>
          <w:b/>
          <w:bCs/>
        </w:rPr>
        <w:t xml:space="preserve">Stuart House </w:t>
      </w:r>
    </w:p>
    <w:p w14:paraId="0F6774A9" w14:textId="365EF700" w:rsidR="001F6B7E" w:rsidRPr="001F6B7E" w:rsidRDefault="001F6B7E" w:rsidP="00921571">
      <w:pPr>
        <w:tabs>
          <w:tab w:val="left" w:pos="1568"/>
        </w:tabs>
        <w:rPr>
          <w:rFonts w:cstheme="minorHAnsi"/>
          <w:b/>
          <w:bCs/>
        </w:rPr>
      </w:pPr>
      <w:r w:rsidRPr="001F6B7E">
        <w:rPr>
          <w:rFonts w:cstheme="minorHAnsi"/>
          <w:b/>
          <w:bCs/>
        </w:rPr>
        <w:t xml:space="preserve">Saint Johns Street </w:t>
      </w:r>
    </w:p>
    <w:p w14:paraId="7436973C" w14:textId="6874CD64" w:rsidR="001F6B7E" w:rsidRPr="001F6B7E" w:rsidRDefault="001F6B7E" w:rsidP="00921571">
      <w:pPr>
        <w:tabs>
          <w:tab w:val="left" w:pos="1568"/>
        </w:tabs>
        <w:rPr>
          <w:rFonts w:cstheme="minorHAnsi"/>
          <w:b/>
          <w:bCs/>
        </w:rPr>
      </w:pPr>
      <w:r w:rsidRPr="001F6B7E">
        <w:rPr>
          <w:rFonts w:cstheme="minorHAnsi"/>
          <w:b/>
          <w:bCs/>
        </w:rPr>
        <w:t>Peterborough</w:t>
      </w:r>
    </w:p>
    <w:p w14:paraId="48891A57" w14:textId="4EC45BF6" w:rsidR="001F6B7E" w:rsidRPr="001F6B7E" w:rsidRDefault="001F6B7E" w:rsidP="00921571">
      <w:pPr>
        <w:tabs>
          <w:tab w:val="left" w:pos="1568"/>
        </w:tabs>
        <w:rPr>
          <w:rFonts w:cstheme="minorHAnsi"/>
          <w:b/>
          <w:bCs/>
        </w:rPr>
      </w:pPr>
      <w:r w:rsidRPr="001F6B7E">
        <w:rPr>
          <w:rFonts w:cstheme="minorHAnsi"/>
          <w:b/>
          <w:bCs/>
        </w:rPr>
        <w:t xml:space="preserve">PE1 5DD </w:t>
      </w:r>
    </w:p>
    <w:p w14:paraId="32612E11" w14:textId="55310B74" w:rsidR="00603AAD" w:rsidRDefault="00603AAD" w:rsidP="00921571">
      <w:pPr>
        <w:tabs>
          <w:tab w:val="left" w:pos="1568"/>
        </w:tabs>
        <w:rPr>
          <w:rFonts w:cstheme="minorHAnsi"/>
        </w:rPr>
      </w:pPr>
    </w:p>
    <w:p w14:paraId="559153B4" w14:textId="3F007510" w:rsidR="00603AAD" w:rsidRDefault="00603AAD" w:rsidP="00977CB1">
      <w:pPr>
        <w:rPr>
          <w:rFonts w:cstheme="minorHAnsi"/>
          <w:b/>
          <w:bCs/>
        </w:rPr>
      </w:pPr>
      <w:r>
        <w:rPr>
          <w:rFonts w:cstheme="minorHAnsi"/>
        </w:rPr>
        <w:t xml:space="preserve">Or send an email to: </w:t>
      </w:r>
      <w:hyperlink r:id="rId8" w:history="1">
        <w:r w:rsidR="00977CB1">
          <w:rPr>
            <w:rStyle w:val="Hyperlink"/>
            <w:rFonts w:cstheme="minorHAnsi"/>
            <w:b/>
            <w:bCs/>
          </w:rPr>
          <w:t>complaints@insite-energy.co.uk</w:t>
        </w:r>
      </w:hyperlink>
    </w:p>
    <w:p w14:paraId="734E1ACD" w14:textId="09D31A93" w:rsidR="00603AAD" w:rsidRDefault="00603AAD" w:rsidP="00921571">
      <w:pPr>
        <w:tabs>
          <w:tab w:val="left" w:pos="1568"/>
        </w:tabs>
        <w:rPr>
          <w:rFonts w:cstheme="minorHAnsi"/>
        </w:rPr>
      </w:pPr>
      <w:r>
        <w:rPr>
          <w:rFonts w:cstheme="minorHAnsi"/>
        </w:rPr>
        <w:t xml:space="preserve">We will always try to resolve your complaint as soon as we receive it. Where we </w:t>
      </w:r>
      <w:r w:rsidR="001F6B7E">
        <w:rPr>
          <w:rFonts w:cstheme="minorHAnsi"/>
        </w:rPr>
        <w:t>can’t,</w:t>
      </w:r>
      <w:r>
        <w:rPr>
          <w:rFonts w:cstheme="minorHAnsi"/>
        </w:rPr>
        <w:t xml:space="preserve"> we will send you an acknowledgement of your complaint within 48 hours. </w:t>
      </w:r>
    </w:p>
    <w:p w14:paraId="3490C240" w14:textId="5BEC11D6" w:rsidR="00603AAD" w:rsidRDefault="00603AAD" w:rsidP="00921571">
      <w:pPr>
        <w:tabs>
          <w:tab w:val="left" w:pos="1568"/>
        </w:tabs>
        <w:rPr>
          <w:rFonts w:cstheme="minorHAnsi"/>
        </w:rPr>
      </w:pPr>
      <w:r>
        <w:rPr>
          <w:rFonts w:cstheme="minorHAnsi"/>
        </w:rPr>
        <w:t xml:space="preserve">We will work hard to resolve the problem in a timely manner. In the case of complex complaints or complaints that involve several issues we may need some time to make sure that we have covered everything. We will keep you regularly informed, either by telephone or in writing, whilst we investigate your complaint. </w:t>
      </w:r>
    </w:p>
    <w:p w14:paraId="0A751B0F" w14:textId="4F5044BA" w:rsidR="00603AAD" w:rsidRDefault="00603AAD" w:rsidP="00921571">
      <w:pPr>
        <w:tabs>
          <w:tab w:val="left" w:pos="1568"/>
        </w:tabs>
        <w:rPr>
          <w:rFonts w:cstheme="minorHAnsi"/>
        </w:rPr>
      </w:pPr>
      <w:r>
        <w:rPr>
          <w:rFonts w:cstheme="minorHAnsi"/>
        </w:rPr>
        <w:t xml:space="preserve">Our aim is to take no longer than eight weeks to deal with even the most complex of complaints, at the end of eight weeks we will either send a final response with our decision in writing, or explain to you why we are still unable to provide you with a final response. </w:t>
      </w:r>
    </w:p>
    <w:p w14:paraId="3A600049" w14:textId="62BA57B0" w:rsidR="00603AAD" w:rsidRDefault="00603AAD" w:rsidP="00921571">
      <w:pPr>
        <w:tabs>
          <w:tab w:val="left" w:pos="1568"/>
        </w:tabs>
        <w:rPr>
          <w:rFonts w:cstheme="minorHAnsi"/>
        </w:rPr>
      </w:pPr>
      <w:r>
        <w:rPr>
          <w:rFonts w:cstheme="minorHAnsi"/>
        </w:rPr>
        <w:t xml:space="preserve">If you are unhappy with our final response or our investigation </w:t>
      </w:r>
      <w:r w:rsidR="00732A02">
        <w:rPr>
          <w:rFonts w:cstheme="minorHAnsi"/>
        </w:rPr>
        <w:t xml:space="preserve">has taken more than eight weeks to reach a conclusion, you should escalate your complaint to your Heat Provider. </w:t>
      </w:r>
    </w:p>
    <w:p w14:paraId="21C2D321" w14:textId="4A2A6ACF" w:rsidR="00732A02" w:rsidRDefault="00732A02" w:rsidP="00921571">
      <w:pPr>
        <w:tabs>
          <w:tab w:val="left" w:pos="1568"/>
        </w:tabs>
        <w:rPr>
          <w:rFonts w:cstheme="minorHAnsi"/>
        </w:rPr>
      </w:pPr>
    </w:p>
    <w:p w14:paraId="58506E86" w14:textId="20ACF707" w:rsidR="00732A02" w:rsidRDefault="00732A02" w:rsidP="00921571">
      <w:pPr>
        <w:tabs>
          <w:tab w:val="left" w:pos="1568"/>
        </w:tabs>
        <w:rPr>
          <w:rFonts w:cstheme="minorHAnsi"/>
        </w:rPr>
      </w:pPr>
    </w:p>
    <w:p w14:paraId="268D940C" w14:textId="2075554C" w:rsidR="00732A02" w:rsidRDefault="00732A02" w:rsidP="00921571">
      <w:pPr>
        <w:tabs>
          <w:tab w:val="left" w:pos="1568"/>
        </w:tabs>
        <w:rPr>
          <w:rFonts w:cstheme="minorHAnsi"/>
        </w:rPr>
      </w:pPr>
    </w:p>
    <w:p w14:paraId="5055FC48" w14:textId="0DBC2E6D" w:rsidR="00732A02" w:rsidRDefault="00732A02" w:rsidP="00921571">
      <w:pPr>
        <w:tabs>
          <w:tab w:val="left" w:pos="1568"/>
        </w:tabs>
        <w:rPr>
          <w:rFonts w:cstheme="minorHAnsi"/>
        </w:rPr>
      </w:pPr>
    </w:p>
    <w:p w14:paraId="074DBE07" w14:textId="4C7FCF62" w:rsidR="00732A02" w:rsidRDefault="00732A02" w:rsidP="00921571">
      <w:pPr>
        <w:tabs>
          <w:tab w:val="left" w:pos="1568"/>
        </w:tabs>
        <w:rPr>
          <w:rFonts w:cstheme="minorHAnsi"/>
        </w:rPr>
      </w:pPr>
    </w:p>
    <w:p w14:paraId="5CA5BD4A" w14:textId="77777777" w:rsidR="001F6B7E" w:rsidRDefault="001F6B7E" w:rsidP="00921571">
      <w:pPr>
        <w:tabs>
          <w:tab w:val="left" w:pos="1568"/>
        </w:tabs>
        <w:rPr>
          <w:rFonts w:cstheme="minorHAnsi"/>
        </w:rPr>
      </w:pPr>
      <w:r>
        <w:rPr>
          <w:rFonts w:cstheme="minorHAnsi"/>
        </w:rPr>
        <w:t>P</w:t>
      </w:r>
      <w:r w:rsidR="00732A02">
        <w:rPr>
          <w:rFonts w:cstheme="minorHAnsi"/>
        </w:rPr>
        <w:t>hone lines open weekdays 9am – 8pm Saturdays 9am – 5pm. Out of hours call back service.</w:t>
      </w:r>
      <w:r>
        <w:rPr>
          <w:rFonts w:cstheme="minorHAnsi"/>
        </w:rPr>
        <w:t xml:space="preserve"> </w:t>
      </w:r>
      <w:r w:rsidR="00732A02">
        <w:rPr>
          <w:rFonts w:cstheme="minorHAnsi"/>
        </w:rPr>
        <w:t>Your call may be recorded and/or monitored for quality assurance and company purposes. Mobile and</w:t>
      </w:r>
    </w:p>
    <w:p w14:paraId="17A1676A" w14:textId="367FC74E" w:rsidR="00732A02" w:rsidRDefault="00732A02" w:rsidP="001F6B7E">
      <w:pPr>
        <w:tabs>
          <w:tab w:val="left" w:pos="1568"/>
          <w:tab w:val="left" w:pos="3570"/>
        </w:tabs>
        <w:rPr>
          <w:rFonts w:cstheme="minorHAnsi"/>
        </w:rPr>
      </w:pPr>
      <w:r>
        <w:rPr>
          <w:rFonts w:cstheme="minorHAnsi"/>
        </w:rPr>
        <w:t xml:space="preserve">other providers charges may vary. </w:t>
      </w:r>
      <w:r w:rsidR="001F6B7E">
        <w:rPr>
          <w:rFonts w:cstheme="minorHAnsi"/>
        </w:rPr>
        <w:tab/>
      </w:r>
    </w:p>
    <w:p w14:paraId="04570104" w14:textId="28668749" w:rsidR="001F6B7E" w:rsidRPr="00603AAD" w:rsidRDefault="001F6B7E" w:rsidP="001F6B7E">
      <w:pPr>
        <w:tabs>
          <w:tab w:val="left" w:pos="1568"/>
          <w:tab w:val="left" w:pos="3570"/>
        </w:tabs>
        <w:rPr>
          <w:rFonts w:cstheme="minorHAnsi"/>
        </w:rPr>
      </w:pPr>
      <w:r>
        <w:rPr>
          <w:noProof/>
        </w:rPr>
        <w:drawing>
          <wp:anchor distT="0" distB="0" distL="114300" distR="114300" simplePos="0" relativeHeight="251661312" behindDoc="0" locked="0" layoutInCell="1" allowOverlap="1" wp14:anchorId="0060CE2B" wp14:editId="6A040E66">
            <wp:simplePos x="0" y="0"/>
            <wp:positionH relativeFrom="margin">
              <wp:align>right</wp:align>
            </wp:positionH>
            <wp:positionV relativeFrom="page">
              <wp:posOffset>9310370</wp:posOffset>
            </wp:positionV>
            <wp:extent cx="1581150" cy="990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990600"/>
                    </a:xfrm>
                    <a:prstGeom prst="rect">
                      <a:avLst/>
                    </a:prstGeom>
                  </pic:spPr>
                </pic:pic>
              </a:graphicData>
            </a:graphic>
          </wp:anchor>
        </w:drawing>
      </w:r>
    </w:p>
    <w:sectPr w:rsidR="001F6B7E" w:rsidRPr="00603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71"/>
    <w:rsid w:val="001F6B7E"/>
    <w:rsid w:val="00433E61"/>
    <w:rsid w:val="004932ED"/>
    <w:rsid w:val="00603AAD"/>
    <w:rsid w:val="00732A02"/>
    <w:rsid w:val="00921571"/>
    <w:rsid w:val="0097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41B2"/>
  <w15:chartTrackingRefBased/>
  <w15:docId w15:val="{A939B354-2E97-4D53-932A-F3D1E44B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AAD"/>
    <w:rPr>
      <w:color w:val="0563C1" w:themeColor="hyperlink"/>
      <w:u w:val="single"/>
    </w:rPr>
  </w:style>
  <w:style w:type="character" w:styleId="UnresolvedMention">
    <w:name w:val="Unresolved Mention"/>
    <w:basedOn w:val="DefaultParagraphFont"/>
    <w:uiPriority w:val="99"/>
    <w:semiHidden/>
    <w:unhideWhenUsed/>
    <w:rsid w:val="00603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6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insite-energy.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BD92EC75C4F44FB2EC184E98D5BDD7" ma:contentTypeVersion="10" ma:contentTypeDescription="Create a new document." ma:contentTypeScope="" ma:versionID="cd7bbd12990655da44c51abf31d3732a">
  <xsd:schema xmlns:xsd="http://www.w3.org/2001/XMLSchema" xmlns:xs="http://www.w3.org/2001/XMLSchema" xmlns:p="http://schemas.microsoft.com/office/2006/metadata/properties" xmlns:ns3="288c5cf4-3521-4522-adaa-08e1eb881500" xmlns:ns4="7dd082ee-1993-430e-93b6-30c33e675190" targetNamespace="http://schemas.microsoft.com/office/2006/metadata/properties" ma:root="true" ma:fieldsID="e06409aca65b139675dc66df8b453aac" ns3:_="" ns4:_="">
    <xsd:import namespace="288c5cf4-3521-4522-adaa-08e1eb881500"/>
    <xsd:import namespace="7dd082ee-1993-430e-93b6-30c33e6751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c5cf4-3521-4522-adaa-08e1eb881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082ee-1993-430e-93b6-30c33e6751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92751-0AE6-4E65-983D-200D18765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c5cf4-3521-4522-adaa-08e1eb881500"/>
    <ds:schemaRef ds:uri="7dd082ee-1993-430e-93b6-30c33e67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099C0-BF05-40F3-857C-F9C6FB4E3F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C3091-12E6-4AD7-AA6B-309D91C3E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Copland</dc:creator>
  <cp:keywords/>
  <dc:description/>
  <cp:lastModifiedBy>Gareth Copland</cp:lastModifiedBy>
  <cp:revision>2</cp:revision>
  <dcterms:created xsi:type="dcterms:W3CDTF">2019-12-13T11:35:00Z</dcterms:created>
  <dcterms:modified xsi:type="dcterms:W3CDTF">2019-12-13T11:35:00Z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0x0101003BBD92EC75C4F44FB2EC184E98D5BDD7</vt:lpwstr>
  </property>
</Properties>
</file>